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rPr/>
      </w:pPr>
      <w:bookmarkStart w:colFirst="0" w:colLast="0" w:name="_gjdgxs" w:id="0"/>
      <w:bookmarkEnd w:id="0"/>
      <w:r w:rsidDel="00000000" w:rsidR="00000000" w:rsidRPr="00000000">
        <w:rPr>
          <w:rtl w:val="0"/>
        </w:rPr>
        <w:t xml:space="preserve">October 7, 2013</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To our admired and democratically elected public servants/ the Honourable government persons involved </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Re: The Bell Telecommunication Tower at “100 Carlton Road, Unionville, Ontario” – City of Markham</w:t>
      </w:r>
    </w:p>
    <w:p w:rsidR="00000000" w:rsidDel="00000000" w:rsidP="00000000" w:rsidRDefault="00000000" w:rsidRPr="00000000">
      <w:pPr>
        <w:tabs>
          <w:tab w:val="left" w:pos="13381"/>
        </w:tabs>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First and foremost, thank you for your dedicated service to the society, for your passion to secure the future of human communities, and for your tireless and seldom rewarded service to us the citizens. Thank you for reading the cry of this concerned citizen and parent in Unionville, Ontario. Please forgive me if my pain bleeds too harshly through my pen. </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This past weekend I was informed of the erection of a telecommunication tower by Bell at 100 Carlton Road, Unionville, Ontario. I walk my eleven-year-old son to school through this address. We moved to this neighbourhood four years ago, as it was close to the city yet had the quite, nature, and all the charms of a modern village. I worked in the telecommunications industry for about ten years, so I am not completely ignorant to the facts. I know may people of this community, their families, and I have even curled with some who grew up here and call it home. </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I am gravely concerned about the health implications of the Bell Telecommunication Tower on all us but particularly our kids. These kids whom we nourish physically and spiritually so that they can protect and build the future of this nation. </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There is significant evidence of health implications related to Electromagnetic </w:t>
      </w:r>
      <w:hyperlink r:id="rId5">
        <w:r w:rsidDel="00000000" w:rsidR="00000000" w:rsidRPr="00000000">
          <w:rPr>
            <w:color w:val="000000"/>
            <w:u w:val="none"/>
            <w:rtl w:val="0"/>
          </w:rPr>
          <w:t xml:space="preserve">Hypersensitivity </w:t>
        </w:r>
      </w:hyperlink>
      <w:r w:rsidDel="00000000" w:rsidR="00000000" w:rsidRPr="00000000">
        <w:rPr>
          <w:rtl w:val="0"/>
        </w:rPr>
        <w:t xml:space="preserve">and other Electromagnetic effects cause by transmissions from these towers, especially in cases where they are so close to residential homes and schools such as the case with 100 Carlton Road. Please refer to following and hundres of health report available by the World Health Organization and other credible sources. </w:t>
      </w:r>
    </w:p>
    <w:p w:rsidR="00000000" w:rsidDel="00000000" w:rsidP="00000000" w:rsidRDefault="00000000" w:rsidRPr="00000000">
      <w:pPr>
        <w:spacing w:after="60" w:before="60" w:line="240" w:lineRule="auto"/>
        <w:ind w:left="720" w:firstLine="0"/>
        <w:contextualSpacing w:val="0"/>
        <w:rPr>
          <w:color w:val="454b54"/>
        </w:rPr>
      </w:pPr>
      <w:hyperlink r:id="rId6">
        <w:r w:rsidDel="00000000" w:rsidR="00000000" w:rsidRPr="00000000">
          <w:rPr>
            <w:color w:val="0000ff"/>
            <w:u w:val="single"/>
            <w:rtl w:val="0"/>
          </w:rPr>
          <w:t xml:space="preserve">http://www.cancer.org/cancer/cancercauses/othercarcinogens/athome/cellular-phone-towers</w:t>
        </w:r>
      </w:hyperlink>
      <w:r w:rsidDel="00000000" w:rsidR="00000000" w:rsidRPr="00000000">
        <w:rPr>
          <w:rtl w:val="0"/>
        </w:rPr>
      </w:r>
    </w:p>
    <w:p w:rsidR="00000000" w:rsidDel="00000000" w:rsidP="00000000" w:rsidRDefault="00000000" w:rsidRPr="00000000">
      <w:pPr>
        <w:spacing w:after="60" w:before="60" w:line="240" w:lineRule="auto"/>
        <w:ind w:left="720" w:firstLine="0"/>
        <w:contextualSpacing w:val="0"/>
        <w:rPr/>
      </w:pPr>
      <w:hyperlink r:id="rId7">
        <w:r w:rsidDel="00000000" w:rsidR="00000000" w:rsidRPr="00000000">
          <w:rPr>
            <w:color w:val="0000ff"/>
            <w:u w:val="single"/>
            <w:rtl w:val="0"/>
          </w:rPr>
          <w:t xml:space="preserve">http://hbelc.org/about/objectives.html?gclid=COfzzIe6hboCFUJlMgodQykAcQ</w:t>
        </w:r>
      </w:hyperlink>
      <w:r w:rsidDel="00000000" w:rsidR="00000000" w:rsidRPr="00000000">
        <w:rPr>
          <w:rtl w:val="0"/>
        </w:rPr>
      </w:r>
    </w:p>
    <w:p w:rsidR="00000000" w:rsidDel="00000000" w:rsidP="00000000" w:rsidRDefault="00000000" w:rsidRPr="00000000">
      <w:pPr>
        <w:spacing w:after="60" w:before="60" w:line="240" w:lineRule="auto"/>
        <w:ind w:left="720" w:firstLine="0"/>
        <w:contextualSpacing w:val="0"/>
        <w:rPr>
          <w:color w:val="454b54"/>
        </w:rPr>
      </w:pPr>
      <w:hyperlink r:id="rId8">
        <w:r w:rsidDel="00000000" w:rsidR="00000000" w:rsidRPr="00000000">
          <w:rPr>
            <w:color w:val="0000ff"/>
            <w:u w:val="single"/>
            <w:rtl w:val="0"/>
          </w:rPr>
          <w:t xml:space="preserve">http://electromagnetichealth.org/</w:t>
        </w:r>
      </w:hyperlink>
      <w:r w:rsidDel="00000000" w:rsidR="00000000" w:rsidRPr="00000000">
        <w:rPr>
          <w:color w:val="454b54"/>
          <w:rtl w:val="0"/>
        </w:rPr>
        <w:t xml:space="preserve"> </w:t>
      </w:r>
    </w:p>
    <w:p w:rsidR="00000000" w:rsidDel="00000000" w:rsidP="00000000" w:rsidRDefault="00000000" w:rsidRPr="00000000">
      <w:pPr>
        <w:spacing w:after="60" w:before="60" w:line="240" w:lineRule="auto"/>
        <w:ind w:left="720" w:firstLine="0"/>
        <w:contextualSpacing w:val="0"/>
        <w:rPr/>
      </w:pPr>
      <w:r w:rsidDel="00000000" w:rsidR="00000000" w:rsidRPr="00000000">
        <w:rPr>
          <w:rtl w:val="0"/>
        </w:rPr>
        <w:t xml:space="preserve">Also to studies by Dr. Riina Bray, the medical director of the environmental health clinic at Women’s College Hospital. </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Sweden has long recognized </w:t>
      </w:r>
      <w:hyperlink r:id="rId9">
        <w:r w:rsidDel="00000000" w:rsidR="00000000" w:rsidRPr="00000000">
          <w:rPr>
            <w:color w:val="000000"/>
            <w:u w:val="none"/>
            <w:rtl w:val="0"/>
          </w:rPr>
          <w:t xml:space="preserve">Electromagnetic Hypersensitivity </w:t>
        </w:r>
      </w:hyperlink>
      <w:r w:rsidDel="00000000" w:rsidR="00000000" w:rsidRPr="00000000">
        <w:rPr>
          <w:rtl w:val="0"/>
        </w:rPr>
        <w:t xml:space="preserve">(EHS) as a functional impairment and has imposed clear and strict rules around the location and the signal strength of telecommunication towers. For health measures, please listen to health professionals and health scientist rather than corporate CEOs and reporter. Regardless of whether we agree on exact health implications of these towers, few if any, can come forward to give us any guaranties that there are no health implications. </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It seems that in most part our governments have failed to deal with the details of the EHS and other health implications and are taking a chance with the public health hence the future of the nation. In the case of Unionville, we are talking about school children. By the time the health implications become evident, the damage would be done and Bell would have managed to impair the future of the country. Of course, Bell CEOs would be retired by then without any accountability. OHIP will be left to carry the cost along with the grieving families. </w:t>
      </w:r>
      <w:r w:rsidDel="00000000" w:rsidR="00000000" w:rsidRPr="00000000">
        <w:rPr>
          <w:b w:val="1"/>
          <w:rtl w:val="0"/>
        </w:rPr>
        <w:t xml:space="preserve">I wonder, if the Bell executives live right next to their own towers or put a tower next to their children’s school or bedroom?</w:t>
      </w:r>
      <w:r w:rsidDel="00000000" w:rsidR="00000000" w:rsidRPr="00000000">
        <w:rPr>
          <w:rtl w:val="0"/>
        </w:rPr>
        <w:t xml:space="preserve"> </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b w:val="1"/>
        </w:rPr>
      </w:pPr>
      <w:r w:rsidDel="00000000" w:rsidR="00000000" w:rsidRPr="00000000">
        <w:rPr>
          <w:b w:val="1"/>
          <w:rtl w:val="0"/>
        </w:rPr>
        <w:t xml:space="preserve">Regardless, their ignorance should not deter us from fighting for the health of the nation or the health of its future, its children. </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It is ironic that the federal Government by protecting these corporations and their monopolies has managed to increase their entitlement rather than humbling them. It is ironic that the same company, Bell, which campaigned against opening the completion to Verizon by claiming to love Canadians more than it’s democratically elected government (copies of their Ad available), is now closing an eye to the Health of Canadians. It is ironic but not surprising as they never cared for Canadians (I can talk about their pricing strategy and agreement with other two telecos but that is not our focus). </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It seems to me that the Canadian regulatory body has left the public (us) with little choice. Bell can raise a tower of less than 15 meters without question and Bell can increase that height by 25% without question. It is not difficult to know that these towers will grow faster than the trees around them!  </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Since our local politicians are left without power in this case, the local citizens can only address this legally and systematically. I am asking the city to facilitate a lawyer to represent the the concerned citizen of Unionville in investigating the following: </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4"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the regulatory bodies to explain the principal behind the 15 meter tower freedom as it is undemocratic and violates the right of citizens who paid a premium to live in this neighborhood. Request a revision of the law or at least an explanation of the reasoning behind it.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4"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Bell executives and all those who assure us of no health risk, to sign a personal warranty and offer a health insurance of $5 million per child in William Berczy school for the next 30 years. These kids will be exposed to the microwaves every day for a full work-day. That is prolonged exposure by any standard.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4"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city raises our property tax based on evaluations of property value and not based on service increase. Ask the honorable Mayor, to reevaluate the impact of the tower on the neighboring houses and reimburse the people for the lost value of their property and cover the moving cost should they choose to move for health concerns. Ask Bell executives the same. This is the right of people if they have no say in the present and future of their neighborhood. If the city can increase tax based on evaluated increased value, then the reverse should be just as well.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4"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a complete inquiry for fair competition and whether Bell had to bid for the right to the Tower. The public has the right to know. </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94"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public property is to be used for private corporations, then the public should benefit from the proceeds.</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94"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public property is given to one corporation without proper bidding and a public auction, then the entire ordeal and all parties involved must be investigated.</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94"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local citizens pay tax to maintain the area including 100 Carlton Road, then the public has a right to it – more than Bell, Rogers, Verizon, or Telus. </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I thank you for taking the time to read this. </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Regards, </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Bud Derakhshani</w:t>
      </w:r>
    </w:p>
    <w:p w:rsidR="00000000" w:rsidDel="00000000" w:rsidP="00000000" w:rsidRDefault="00000000" w:rsidRPr="00000000">
      <w:pPr>
        <w:spacing w:after="0" w:line="240" w:lineRule="auto"/>
        <w:contextualSpacing w:val="0"/>
        <w:rPr/>
      </w:pPr>
      <w:r w:rsidDel="00000000" w:rsidR="00000000" w:rsidRPr="00000000">
        <w:rPr>
          <w:rtl w:val="0"/>
        </w:rPr>
        <w:t xml:space="preserve">38 Liebeck Crescent</w:t>
      </w:r>
    </w:p>
    <w:p w:rsidR="00000000" w:rsidDel="00000000" w:rsidP="00000000" w:rsidRDefault="00000000" w:rsidRPr="00000000">
      <w:pPr>
        <w:spacing w:after="0" w:line="240" w:lineRule="auto"/>
        <w:contextualSpacing w:val="0"/>
        <w:rPr/>
      </w:pPr>
      <w:r w:rsidDel="00000000" w:rsidR="00000000" w:rsidRPr="00000000">
        <w:rPr>
          <w:rtl w:val="0"/>
        </w:rPr>
        <w:t xml:space="preserve">Markham, ON L3R1Y5</w:t>
      </w:r>
    </w:p>
    <w:p w:rsidR="00000000" w:rsidDel="00000000" w:rsidP="00000000" w:rsidRDefault="00000000" w:rsidRPr="00000000">
      <w:pPr>
        <w:spacing w:after="0" w:line="240" w:lineRule="auto"/>
        <w:contextualSpacing w:val="0"/>
        <w:rPr/>
      </w:pPr>
      <w:r w:rsidDel="00000000" w:rsidR="00000000" w:rsidRPr="00000000">
        <w:rPr>
          <w:rtl w:val="0"/>
        </w:rPr>
        <w:t xml:space="preserve">905-604-4333</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74" w:hanging="359.99999999999994"/>
      </w:pPr>
      <w:rPr/>
    </w:lvl>
    <w:lvl w:ilvl="1">
      <w:start w:val="1"/>
      <w:numFmt w:val="lowerLetter"/>
      <w:lvlText w:val="%2."/>
      <w:lvlJc w:val="left"/>
      <w:pPr>
        <w:ind w:left="1494" w:hanging="360"/>
      </w:pPr>
      <w:rPr/>
    </w:lvl>
    <w:lvl w:ilvl="2">
      <w:start w:val="1"/>
      <w:numFmt w:val="lowerRoman"/>
      <w:lvlText w:val="%3."/>
      <w:lvlJc w:val="right"/>
      <w:pPr>
        <w:ind w:left="2214" w:hanging="180"/>
      </w:pPr>
      <w:rPr/>
    </w:lvl>
    <w:lvl w:ilvl="3">
      <w:start w:val="1"/>
      <w:numFmt w:val="decimal"/>
      <w:lvlText w:val="%4."/>
      <w:lvlJc w:val="left"/>
      <w:pPr>
        <w:ind w:left="2934" w:hanging="360"/>
      </w:pPr>
      <w:rPr/>
    </w:lvl>
    <w:lvl w:ilvl="4">
      <w:start w:val="1"/>
      <w:numFmt w:val="lowerLetter"/>
      <w:lvlText w:val="%5."/>
      <w:lvlJc w:val="left"/>
      <w:pPr>
        <w:ind w:left="3654" w:hanging="360"/>
      </w:pPr>
      <w:rPr/>
    </w:lvl>
    <w:lvl w:ilvl="5">
      <w:start w:val="1"/>
      <w:numFmt w:val="lowerRoman"/>
      <w:lvlText w:val="%6."/>
      <w:lvlJc w:val="right"/>
      <w:pPr>
        <w:ind w:left="4374" w:hanging="180"/>
      </w:pPr>
      <w:rPr/>
    </w:lvl>
    <w:lvl w:ilvl="6">
      <w:start w:val="1"/>
      <w:numFmt w:val="decimal"/>
      <w:lvlText w:val="%7."/>
      <w:lvlJc w:val="left"/>
      <w:pPr>
        <w:ind w:left="5094" w:hanging="360"/>
      </w:pPr>
      <w:rPr/>
    </w:lvl>
    <w:lvl w:ilvl="7">
      <w:start w:val="1"/>
      <w:numFmt w:val="lowerLetter"/>
      <w:lvlText w:val="%8."/>
      <w:lvlJc w:val="left"/>
      <w:pPr>
        <w:ind w:left="5814" w:hanging="360"/>
      </w:pPr>
      <w:rPr/>
    </w:lvl>
    <w:lvl w:ilvl="8">
      <w:start w:val="1"/>
      <w:numFmt w:val="lowerRoman"/>
      <w:lvlText w:val="%9."/>
      <w:lvlJc w:val="right"/>
      <w:pPr>
        <w:ind w:left="6534"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hc-sc.gc.ca/ewh-semt/radiation/cons/electri-magnet/electromagnet-eng.php" TargetMode="External"/><Relationship Id="rId5" Type="http://schemas.openxmlformats.org/officeDocument/2006/relationships/hyperlink" Target="http://www.hc-sc.gc.ca/ewh-semt/radiation/cons/electri-magnet/electromagnet-eng.php" TargetMode="External"/><Relationship Id="rId6" Type="http://schemas.openxmlformats.org/officeDocument/2006/relationships/hyperlink" Target="http://www.cancer.org/cancer/cancercauses/othercarcinogens/athome/cellular-phone-towers" TargetMode="External"/><Relationship Id="rId7" Type="http://schemas.openxmlformats.org/officeDocument/2006/relationships/hyperlink" Target="http://hbelc.org/about/objectives.html?gclid=COfzzIe6hboCFUJlMgodQykAcQ" TargetMode="External"/><Relationship Id="rId8" Type="http://schemas.openxmlformats.org/officeDocument/2006/relationships/hyperlink" Target="http://electromagnetichealth.org/" TargetMode="External"/></Relationships>
</file>